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7" w:rsidRPr="00516607" w:rsidRDefault="00516607" w:rsidP="00516607">
      <w:pPr>
        <w:ind w:left="708"/>
        <w:rPr>
          <w:b/>
          <w:sz w:val="22"/>
          <w:szCs w:val="22"/>
        </w:rPr>
      </w:pPr>
      <w:r w:rsidRPr="00516607">
        <w:rPr>
          <w:b/>
          <w:sz w:val="22"/>
          <w:szCs w:val="22"/>
        </w:rPr>
        <w:t>AVIS D’ATTRIBUTION DU CONTRAT PORTANT CESSION DES ACTIFS INDUSTRIELS ET LOCATION DES TERRAINS ET BATIMENTS COMPOSANT L’UNITE INDUSTRIELLE DE TRANSFORMATION DE RIZ DE VAVOUA.</w:t>
      </w:r>
    </w:p>
    <w:tbl>
      <w:tblPr>
        <w:tblStyle w:val="Grilledutableau"/>
        <w:tblpPr w:leftFromText="141" w:rightFromText="141" w:horzAnchor="margin" w:tblpXSpec="center" w:tblpY="780"/>
        <w:tblW w:w="10060" w:type="dxa"/>
        <w:tblLook w:val="04A0" w:firstRow="1" w:lastRow="0" w:firstColumn="1" w:lastColumn="0" w:noHBand="0" w:noVBand="1"/>
      </w:tblPr>
      <w:tblGrid>
        <w:gridCol w:w="2405"/>
        <w:gridCol w:w="7655"/>
      </w:tblGrid>
      <w:tr w:rsidR="00516607" w:rsidRPr="00516607" w:rsidTr="008856CF">
        <w:tc>
          <w:tcPr>
            <w:tcW w:w="10060" w:type="dxa"/>
            <w:gridSpan w:val="2"/>
            <w:shd w:val="clear" w:color="auto" w:fill="D9D9D9" w:themeFill="background1" w:themeFillShade="D9"/>
          </w:tcPr>
          <w:p w:rsidR="00516607" w:rsidRPr="00516607" w:rsidRDefault="00516607" w:rsidP="008856CF">
            <w:pPr>
              <w:jc w:val="center"/>
              <w:rPr>
                <w:b/>
                <w:sz w:val="22"/>
                <w:szCs w:val="22"/>
              </w:rPr>
            </w:pPr>
            <w:r w:rsidRPr="00516607">
              <w:rPr>
                <w:b/>
                <w:iCs/>
                <w:sz w:val="22"/>
                <w:szCs w:val="22"/>
                <w:lang w:val="en-GB"/>
              </w:rPr>
              <w:t>SECTION I - AUTORITE CONTRACTANTE</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Autorité Contr</w:t>
            </w:r>
            <w:bookmarkStart w:id="0" w:name="_GoBack"/>
            <w:bookmarkEnd w:id="0"/>
            <w:r w:rsidRPr="00516607">
              <w:rPr>
                <w:b/>
                <w:sz w:val="22"/>
                <w:szCs w:val="22"/>
              </w:rPr>
              <w:t xml:space="preserve">actante </w:t>
            </w:r>
          </w:p>
        </w:tc>
        <w:tc>
          <w:tcPr>
            <w:tcW w:w="7655" w:type="dxa"/>
          </w:tcPr>
          <w:p w:rsidR="00516607" w:rsidRPr="00516607" w:rsidRDefault="00516607" w:rsidP="008856CF">
            <w:pPr>
              <w:rPr>
                <w:sz w:val="22"/>
                <w:szCs w:val="22"/>
              </w:rPr>
            </w:pPr>
            <w:r w:rsidRPr="00516607">
              <w:rPr>
                <w:sz w:val="22"/>
                <w:szCs w:val="22"/>
              </w:rPr>
              <w:t>L’État de Côte d’Ivoire, représenté par le Ministre d’Etat, Ministre de l’Agriculture et du Développement Rural, le Ministre du Commerce, de l’Industrie et de la Promotion des PME, le Ministère de l’Economie et des Finances et le Ministère du Budget et du Portefeuille de l’État.</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Adresse et coordonnées</w:t>
            </w:r>
          </w:p>
        </w:tc>
        <w:tc>
          <w:tcPr>
            <w:tcW w:w="7655" w:type="dxa"/>
          </w:tcPr>
          <w:p w:rsidR="00516607" w:rsidRPr="00516607" w:rsidRDefault="00516607" w:rsidP="008856CF">
            <w:pPr>
              <w:rPr>
                <w:sz w:val="22"/>
                <w:szCs w:val="22"/>
              </w:rPr>
            </w:pPr>
            <w:r w:rsidRPr="00516607">
              <w:rPr>
                <w:sz w:val="22"/>
                <w:szCs w:val="22"/>
              </w:rPr>
              <w:t>Ville : Abidjan                                              Téléphone :  +225 20 22 80 00</w:t>
            </w:r>
          </w:p>
          <w:p w:rsidR="00516607" w:rsidRPr="00516607" w:rsidRDefault="00516607" w:rsidP="008856CF">
            <w:pPr>
              <w:rPr>
                <w:sz w:val="22"/>
                <w:szCs w:val="22"/>
              </w:rPr>
            </w:pPr>
            <w:r w:rsidRPr="00516607">
              <w:rPr>
                <w:sz w:val="22"/>
                <w:szCs w:val="22"/>
              </w:rPr>
              <w:t>Code postal :  01 BP 147 ABIDJAN                                   / +225 20 22 78 35</w:t>
            </w:r>
          </w:p>
          <w:p w:rsidR="00516607" w:rsidRPr="00516607" w:rsidRDefault="00516607" w:rsidP="008856CF">
            <w:pPr>
              <w:rPr>
                <w:sz w:val="22"/>
                <w:szCs w:val="22"/>
                <w:highlight w:val="yellow"/>
              </w:rPr>
            </w:pPr>
            <w:r w:rsidRPr="00516607">
              <w:rPr>
                <w:sz w:val="22"/>
                <w:szCs w:val="22"/>
              </w:rPr>
              <w:t>Adresse :  1 Rue Paris-Village, Abidjan Plateau</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Nature de l’Autorité Contractante</w:t>
            </w:r>
          </w:p>
        </w:tc>
        <w:tc>
          <w:tcPr>
            <w:tcW w:w="7655" w:type="dxa"/>
          </w:tcPr>
          <w:p w:rsidR="00516607" w:rsidRPr="00516607" w:rsidRDefault="00516607" w:rsidP="008856CF">
            <w:pPr>
              <w:rPr>
                <w:sz w:val="22"/>
                <w:szCs w:val="22"/>
              </w:rPr>
            </w:pPr>
            <w:r w:rsidRPr="00516607">
              <w:rPr>
                <w:sz w:val="22"/>
                <w:szCs w:val="22"/>
              </w:rPr>
              <w:t>État</w:t>
            </w:r>
          </w:p>
        </w:tc>
      </w:tr>
      <w:tr w:rsidR="00516607" w:rsidRPr="00516607" w:rsidTr="008856CF">
        <w:tc>
          <w:tcPr>
            <w:tcW w:w="10060" w:type="dxa"/>
            <w:gridSpan w:val="2"/>
            <w:shd w:val="clear" w:color="auto" w:fill="D9D9D9" w:themeFill="background1" w:themeFillShade="D9"/>
          </w:tcPr>
          <w:p w:rsidR="00516607" w:rsidRPr="00516607" w:rsidRDefault="00516607" w:rsidP="008856CF">
            <w:pPr>
              <w:jc w:val="center"/>
              <w:rPr>
                <w:b/>
                <w:sz w:val="22"/>
                <w:szCs w:val="22"/>
              </w:rPr>
            </w:pPr>
            <w:r w:rsidRPr="00516607">
              <w:rPr>
                <w:b/>
                <w:sz w:val="22"/>
                <w:szCs w:val="22"/>
              </w:rPr>
              <w:t>SECTION II - OBJET DU PARTENARIAT PUBLIC-PRIVE</w:t>
            </w:r>
          </w:p>
        </w:tc>
      </w:tr>
      <w:tr w:rsidR="00516607" w:rsidRPr="00516607" w:rsidTr="008856CF">
        <w:tc>
          <w:tcPr>
            <w:tcW w:w="2405" w:type="dxa"/>
          </w:tcPr>
          <w:p w:rsidR="00516607" w:rsidRPr="00516607" w:rsidRDefault="00516607" w:rsidP="008856CF">
            <w:pPr>
              <w:rPr>
                <w:b/>
                <w:sz w:val="22"/>
                <w:szCs w:val="22"/>
              </w:rPr>
            </w:pPr>
            <w:r w:rsidRPr="00516607">
              <w:rPr>
                <w:b/>
                <w:sz w:val="22"/>
                <w:szCs w:val="22"/>
              </w:rPr>
              <w:t>Intitulé du contrat</w:t>
            </w:r>
          </w:p>
        </w:tc>
        <w:tc>
          <w:tcPr>
            <w:tcW w:w="7655" w:type="dxa"/>
          </w:tcPr>
          <w:p w:rsidR="00516607" w:rsidRPr="00516607" w:rsidRDefault="00516607" w:rsidP="008856CF">
            <w:pPr>
              <w:rPr>
                <w:sz w:val="22"/>
                <w:szCs w:val="22"/>
              </w:rPr>
            </w:pPr>
            <w:r w:rsidRPr="00516607">
              <w:rPr>
                <w:sz w:val="22"/>
                <w:szCs w:val="22"/>
              </w:rPr>
              <w:t>Contrat Portant Cession des Actifs Industriels et Location des Terrains et Bâtiments Composant l’Unité Industrielle de Transformation de riz de Vavoua.</w:t>
            </w:r>
          </w:p>
        </w:tc>
      </w:tr>
      <w:tr w:rsidR="00516607" w:rsidRPr="00516607" w:rsidTr="008856CF">
        <w:tc>
          <w:tcPr>
            <w:tcW w:w="2405" w:type="dxa"/>
          </w:tcPr>
          <w:p w:rsidR="00516607" w:rsidRPr="00516607" w:rsidRDefault="00516607" w:rsidP="008856CF">
            <w:pPr>
              <w:rPr>
                <w:b/>
                <w:sz w:val="22"/>
                <w:szCs w:val="22"/>
              </w:rPr>
            </w:pPr>
            <w:r w:rsidRPr="00516607">
              <w:rPr>
                <w:b/>
                <w:sz w:val="22"/>
                <w:szCs w:val="22"/>
              </w:rPr>
              <w:t>Textes de base</w:t>
            </w:r>
          </w:p>
        </w:tc>
        <w:tc>
          <w:tcPr>
            <w:tcW w:w="7655" w:type="dxa"/>
          </w:tcPr>
          <w:p w:rsidR="00516607" w:rsidRPr="00516607" w:rsidRDefault="00516607" w:rsidP="008856CF">
            <w:pPr>
              <w:pStyle w:val="Paragraphedeliste"/>
              <w:numPr>
                <w:ilvl w:val="0"/>
                <w:numId w:val="1"/>
              </w:numPr>
              <w:contextualSpacing w:val="0"/>
              <w:rPr>
                <w:sz w:val="22"/>
                <w:szCs w:val="22"/>
              </w:rPr>
            </w:pPr>
            <w:r w:rsidRPr="00516607">
              <w:rPr>
                <w:sz w:val="22"/>
                <w:szCs w:val="22"/>
              </w:rPr>
              <w:t xml:space="preserve">ordonnance n° 2019-679 du 24 juillet 2019 portant Code des marchés publics ; </w:t>
            </w:r>
          </w:p>
          <w:p w:rsidR="00516607" w:rsidRPr="00516607" w:rsidRDefault="00516607" w:rsidP="008856CF">
            <w:pPr>
              <w:pStyle w:val="Paragraphedeliste"/>
              <w:numPr>
                <w:ilvl w:val="0"/>
                <w:numId w:val="1"/>
              </w:numPr>
              <w:contextualSpacing w:val="0"/>
              <w:rPr>
                <w:sz w:val="22"/>
                <w:szCs w:val="22"/>
              </w:rPr>
            </w:pPr>
            <w:r w:rsidRPr="00516607">
              <w:rPr>
                <w:sz w:val="22"/>
                <w:szCs w:val="22"/>
              </w:rPr>
              <w:t>décret n°2018-358 du 29 mars 2018 déterminant les règles relatives aux contrats de Partenariats Public-Privé ;</w:t>
            </w:r>
          </w:p>
          <w:p w:rsidR="00516607" w:rsidRPr="00516607" w:rsidRDefault="00516607" w:rsidP="008856CF">
            <w:pPr>
              <w:pStyle w:val="Paragraphedeliste"/>
              <w:numPr>
                <w:ilvl w:val="0"/>
                <w:numId w:val="1"/>
              </w:numPr>
              <w:contextualSpacing w:val="0"/>
              <w:rPr>
                <w:b/>
                <w:sz w:val="22"/>
                <w:szCs w:val="22"/>
              </w:rPr>
            </w:pPr>
            <w:r w:rsidRPr="00516607">
              <w:rPr>
                <w:sz w:val="22"/>
                <w:szCs w:val="22"/>
              </w:rPr>
              <w:t>décret n°2018-359 du 29 mars 2018 portant attributions, organisation et fonctionnement du Comité National de Pilotage des Partenariats Public-Privé.</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Localisation du projet</w:t>
            </w:r>
          </w:p>
        </w:tc>
        <w:tc>
          <w:tcPr>
            <w:tcW w:w="7655" w:type="dxa"/>
          </w:tcPr>
          <w:p w:rsidR="00516607" w:rsidRPr="00516607" w:rsidRDefault="00516607" w:rsidP="008856CF">
            <w:pPr>
              <w:rPr>
                <w:sz w:val="22"/>
                <w:szCs w:val="22"/>
              </w:rPr>
            </w:pPr>
            <w:r w:rsidRPr="00516607">
              <w:rPr>
                <w:sz w:val="22"/>
                <w:szCs w:val="22"/>
              </w:rPr>
              <w:t>Vavoua</w:t>
            </w:r>
          </w:p>
        </w:tc>
      </w:tr>
      <w:tr w:rsidR="00516607" w:rsidRPr="00516607" w:rsidTr="008856CF">
        <w:tc>
          <w:tcPr>
            <w:tcW w:w="2405" w:type="dxa"/>
          </w:tcPr>
          <w:p w:rsidR="00516607" w:rsidRPr="00516607" w:rsidRDefault="00516607" w:rsidP="008856CF">
            <w:pPr>
              <w:rPr>
                <w:b/>
                <w:sz w:val="22"/>
                <w:szCs w:val="22"/>
              </w:rPr>
            </w:pPr>
            <w:r w:rsidRPr="00516607">
              <w:rPr>
                <w:b/>
                <w:sz w:val="22"/>
                <w:szCs w:val="22"/>
              </w:rPr>
              <w:t>Coût du projet</w:t>
            </w:r>
          </w:p>
        </w:tc>
        <w:tc>
          <w:tcPr>
            <w:tcW w:w="7655" w:type="dxa"/>
          </w:tcPr>
          <w:p w:rsidR="00516607" w:rsidRPr="00516607" w:rsidRDefault="00516607" w:rsidP="008856CF">
            <w:pPr>
              <w:rPr>
                <w:sz w:val="22"/>
                <w:szCs w:val="22"/>
              </w:rPr>
            </w:pPr>
            <w:r w:rsidRPr="00516607">
              <w:rPr>
                <w:sz w:val="22"/>
                <w:szCs w:val="22"/>
              </w:rPr>
              <w:t>301 millions de francs CFA.</w:t>
            </w:r>
          </w:p>
        </w:tc>
      </w:tr>
      <w:tr w:rsidR="00516607" w:rsidRPr="00516607" w:rsidTr="008856CF">
        <w:tc>
          <w:tcPr>
            <w:tcW w:w="10060" w:type="dxa"/>
            <w:gridSpan w:val="2"/>
            <w:shd w:val="clear" w:color="auto" w:fill="D9D9D9" w:themeFill="background1" w:themeFillShade="D9"/>
          </w:tcPr>
          <w:p w:rsidR="00516607" w:rsidRPr="00516607" w:rsidRDefault="00516607" w:rsidP="008856CF">
            <w:pPr>
              <w:jc w:val="center"/>
              <w:rPr>
                <w:b/>
                <w:sz w:val="22"/>
                <w:szCs w:val="22"/>
              </w:rPr>
            </w:pPr>
            <w:r w:rsidRPr="00516607">
              <w:rPr>
                <w:b/>
                <w:sz w:val="22"/>
                <w:szCs w:val="22"/>
              </w:rPr>
              <w:t>SECTION III - P</w:t>
            </w:r>
            <w:r w:rsidRPr="00516607">
              <w:rPr>
                <w:b/>
                <w:sz w:val="22"/>
                <w:szCs w:val="22"/>
                <w:shd w:val="clear" w:color="auto" w:fill="D9D9D9" w:themeFill="background1" w:themeFillShade="D9"/>
              </w:rPr>
              <w:t>ROCEDURE</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Procédure de passation</w:t>
            </w:r>
          </w:p>
        </w:tc>
        <w:tc>
          <w:tcPr>
            <w:tcW w:w="7655" w:type="dxa"/>
          </w:tcPr>
          <w:p w:rsidR="00516607" w:rsidRPr="00516607" w:rsidRDefault="00516607" w:rsidP="008856CF">
            <w:pPr>
              <w:rPr>
                <w:sz w:val="22"/>
                <w:szCs w:val="22"/>
                <w:highlight w:val="yellow"/>
              </w:rPr>
            </w:pPr>
            <w:r w:rsidRPr="00516607">
              <w:rPr>
                <w:sz w:val="22"/>
                <w:szCs w:val="22"/>
              </w:rPr>
              <w:t>Négociation directe</w:t>
            </w:r>
          </w:p>
        </w:tc>
      </w:tr>
      <w:tr w:rsidR="00516607" w:rsidRPr="00516607" w:rsidTr="008856CF">
        <w:tc>
          <w:tcPr>
            <w:tcW w:w="2405" w:type="dxa"/>
          </w:tcPr>
          <w:p w:rsidR="00516607" w:rsidRPr="00516607" w:rsidRDefault="00516607" w:rsidP="008856CF">
            <w:pPr>
              <w:rPr>
                <w:b/>
                <w:sz w:val="22"/>
                <w:szCs w:val="22"/>
              </w:rPr>
            </w:pPr>
            <w:r w:rsidRPr="00516607">
              <w:rPr>
                <w:b/>
                <w:sz w:val="22"/>
                <w:szCs w:val="22"/>
              </w:rPr>
              <w:t>Avis légaux</w:t>
            </w:r>
          </w:p>
        </w:tc>
        <w:tc>
          <w:tcPr>
            <w:tcW w:w="7655" w:type="dxa"/>
          </w:tcPr>
          <w:p w:rsidR="00516607" w:rsidRPr="00516607" w:rsidRDefault="00516607" w:rsidP="008856CF">
            <w:pPr>
              <w:pStyle w:val="Paragraphedeliste"/>
              <w:numPr>
                <w:ilvl w:val="0"/>
                <w:numId w:val="1"/>
              </w:numPr>
              <w:contextualSpacing w:val="0"/>
              <w:rPr>
                <w:sz w:val="22"/>
                <w:szCs w:val="22"/>
              </w:rPr>
            </w:pPr>
            <w:r w:rsidRPr="00516607">
              <w:rPr>
                <w:sz w:val="22"/>
                <w:szCs w:val="22"/>
              </w:rPr>
              <w:t>avis préalable favorable ;</w:t>
            </w:r>
          </w:p>
          <w:p w:rsidR="00516607" w:rsidRPr="00516607" w:rsidRDefault="00516607" w:rsidP="008856CF">
            <w:pPr>
              <w:pStyle w:val="Paragraphedeliste"/>
              <w:numPr>
                <w:ilvl w:val="0"/>
                <w:numId w:val="1"/>
              </w:numPr>
              <w:contextualSpacing w:val="0"/>
              <w:rPr>
                <w:sz w:val="22"/>
                <w:szCs w:val="22"/>
              </w:rPr>
            </w:pPr>
            <w:r w:rsidRPr="00516607">
              <w:rPr>
                <w:sz w:val="22"/>
                <w:szCs w:val="22"/>
              </w:rPr>
              <w:t>autorisation du Ministre du Budget et du Portefeuille de l’État.</w:t>
            </w:r>
          </w:p>
        </w:tc>
      </w:tr>
      <w:tr w:rsidR="00516607" w:rsidRPr="00516607" w:rsidTr="008856CF">
        <w:tc>
          <w:tcPr>
            <w:tcW w:w="2405" w:type="dxa"/>
          </w:tcPr>
          <w:p w:rsidR="00516607" w:rsidRPr="00516607" w:rsidRDefault="00516607" w:rsidP="008856CF">
            <w:pPr>
              <w:rPr>
                <w:b/>
                <w:sz w:val="22"/>
                <w:szCs w:val="22"/>
              </w:rPr>
            </w:pPr>
            <w:r w:rsidRPr="00516607">
              <w:rPr>
                <w:b/>
                <w:sz w:val="22"/>
                <w:szCs w:val="22"/>
              </w:rPr>
              <w:t>Partenaire privé</w:t>
            </w:r>
          </w:p>
        </w:tc>
        <w:tc>
          <w:tcPr>
            <w:tcW w:w="7655" w:type="dxa"/>
          </w:tcPr>
          <w:p w:rsidR="00516607" w:rsidRPr="00516607" w:rsidRDefault="00516607" w:rsidP="008856CF">
            <w:pPr>
              <w:rPr>
                <w:sz w:val="22"/>
                <w:szCs w:val="22"/>
              </w:rPr>
            </w:pPr>
            <w:r w:rsidRPr="00516607">
              <w:rPr>
                <w:sz w:val="22"/>
                <w:szCs w:val="22"/>
              </w:rPr>
              <w:t>JMCA AGRO-INDUSTRIE</w:t>
            </w:r>
          </w:p>
        </w:tc>
      </w:tr>
      <w:tr w:rsidR="00516607" w:rsidRPr="00516607" w:rsidTr="008856CF">
        <w:tc>
          <w:tcPr>
            <w:tcW w:w="10060" w:type="dxa"/>
            <w:gridSpan w:val="2"/>
            <w:shd w:val="clear" w:color="auto" w:fill="D9D9D9" w:themeFill="background1" w:themeFillShade="D9"/>
          </w:tcPr>
          <w:p w:rsidR="00516607" w:rsidRPr="00516607" w:rsidRDefault="00516607" w:rsidP="008856CF">
            <w:pPr>
              <w:jc w:val="center"/>
              <w:rPr>
                <w:b/>
                <w:sz w:val="22"/>
                <w:szCs w:val="22"/>
              </w:rPr>
            </w:pPr>
            <w:r w:rsidRPr="00516607">
              <w:rPr>
                <w:b/>
                <w:sz w:val="22"/>
                <w:szCs w:val="22"/>
              </w:rPr>
              <w:t>SECTION IV - CARACTERISTIQUES PRINCIPALES DU CONTRAT</w:t>
            </w:r>
          </w:p>
        </w:tc>
      </w:tr>
      <w:tr w:rsidR="00516607" w:rsidRPr="00516607" w:rsidTr="008856CF">
        <w:trPr>
          <w:trHeight w:val="543"/>
        </w:trPr>
        <w:tc>
          <w:tcPr>
            <w:tcW w:w="2405" w:type="dxa"/>
          </w:tcPr>
          <w:p w:rsidR="00516607" w:rsidRPr="00516607" w:rsidRDefault="00516607" w:rsidP="008856CF">
            <w:pPr>
              <w:jc w:val="left"/>
              <w:rPr>
                <w:b/>
                <w:sz w:val="22"/>
                <w:szCs w:val="22"/>
              </w:rPr>
            </w:pPr>
            <w:r w:rsidRPr="00516607">
              <w:rPr>
                <w:b/>
                <w:sz w:val="22"/>
                <w:szCs w:val="22"/>
              </w:rPr>
              <w:t>Périmètre d’activités</w:t>
            </w:r>
          </w:p>
        </w:tc>
        <w:tc>
          <w:tcPr>
            <w:tcW w:w="7655" w:type="dxa"/>
          </w:tcPr>
          <w:p w:rsidR="00516607" w:rsidRPr="00516607" w:rsidRDefault="00516607" w:rsidP="008856CF">
            <w:pPr>
              <w:rPr>
                <w:sz w:val="22"/>
                <w:szCs w:val="22"/>
                <w:highlight w:val="yellow"/>
              </w:rPr>
            </w:pPr>
            <w:r w:rsidRPr="00516607">
              <w:rPr>
                <w:sz w:val="22"/>
                <w:szCs w:val="22"/>
              </w:rPr>
              <w:t>Le Partenaire Privé assure l’exploitation  des Terrains et Bâtiments Composant l’Unité Industrielle de Transformation de riz.</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Durée du contrat</w:t>
            </w:r>
          </w:p>
        </w:tc>
        <w:tc>
          <w:tcPr>
            <w:tcW w:w="7655" w:type="dxa"/>
          </w:tcPr>
          <w:p w:rsidR="00516607" w:rsidRPr="00516607" w:rsidRDefault="00516607" w:rsidP="008856CF">
            <w:pPr>
              <w:rPr>
                <w:sz w:val="22"/>
                <w:szCs w:val="22"/>
                <w:highlight w:val="yellow"/>
              </w:rPr>
            </w:pPr>
            <w:r w:rsidRPr="00516607">
              <w:rPr>
                <w:sz w:val="22"/>
                <w:szCs w:val="22"/>
              </w:rPr>
              <w:t>Trente-cinq (35) ans, à compter  de la Date d’Entrée en Vigueur.</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Engagements des parties</w:t>
            </w:r>
          </w:p>
        </w:tc>
        <w:tc>
          <w:tcPr>
            <w:tcW w:w="7655" w:type="dxa"/>
          </w:tcPr>
          <w:p w:rsidR="00516607" w:rsidRPr="00516607" w:rsidRDefault="00516607" w:rsidP="008856CF">
            <w:pPr>
              <w:rPr>
                <w:b/>
                <w:sz w:val="22"/>
                <w:szCs w:val="22"/>
              </w:rPr>
            </w:pPr>
            <w:r w:rsidRPr="00516607">
              <w:rPr>
                <w:b/>
                <w:sz w:val="22"/>
                <w:szCs w:val="22"/>
              </w:rPr>
              <w:t xml:space="preserve">Engagements du Partenaire Privé : </w:t>
            </w:r>
          </w:p>
          <w:p w:rsidR="00516607" w:rsidRPr="00516607" w:rsidRDefault="00516607" w:rsidP="008856CF">
            <w:pPr>
              <w:pStyle w:val="Paragraphedeliste"/>
              <w:numPr>
                <w:ilvl w:val="0"/>
                <w:numId w:val="2"/>
              </w:numPr>
              <w:contextualSpacing w:val="0"/>
              <w:rPr>
                <w:sz w:val="22"/>
                <w:szCs w:val="22"/>
              </w:rPr>
            </w:pPr>
            <w:r w:rsidRPr="00516607">
              <w:rPr>
                <w:sz w:val="22"/>
                <w:szCs w:val="22"/>
              </w:rPr>
              <w:t>réaliser le Programme d’Investissement au moyen des financements mobilisés conformément au Plan de Financement ;</w:t>
            </w:r>
          </w:p>
          <w:p w:rsidR="00516607" w:rsidRPr="00516607" w:rsidRDefault="00516607" w:rsidP="008856CF">
            <w:pPr>
              <w:pStyle w:val="Paragraphedeliste"/>
              <w:numPr>
                <w:ilvl w:val="0"/>
                <w:numId w:val="2"/>
              </w:numPr>
              <w:contextualSpacing w:val="0"/>
              <w:rPr>
                <w:sz w:val="22"/>
                <w:szCs w:val="22"/>
              </w:rPr>
            </w:pPr>
            <w:r w:rsidRPr="00516607">
              <w:rPr>
                <w:sz w:val="22"/>
                <w:szCs w:val="22"/>
              </w:rPr>
              <w:t>atteindre les niveaux de performance industrielle définis à l’Annexe 11 ;</w:t>
            </w:r>
          </w:p>
          <w:p w:rsidR="00516607" w:rsidRPr="00516607" w:rsidRDefault="00516607" w:rsidP="008856CF">
            <w:pPr>
              <w:pStyle w:val="Paragraphedeliste"/>
              <w:numPr>
                <w:ilvl w:val="0"/>
                <w:numId w:val="2"/>
              </w:numPr>
              <w:contextualSpacing w:val="0"/>
              <w:rPr>
                <w:sz w:val="22"/>
                <w:szCs w:val="22"/>
              </w:rPr>
            </w:pPr>
            <w:r w:rsidRPr="00516607">
              <w:rPr>
                <w:sz w:val="22"/>
                <w:szCs w:val="22"/>
              </w:rPr>
              <w:t>assurer la maintenance et le renouvellement de l’Unité de Transformation conformément aux Annexe 10 et Annexe 12 ;</w:t>
            </w:r>
          </w:p>
          <w:p w:rsidR="00516607" w:rsidRPr="00516607" w:rsidRDefault="00516607" w:rsidP="008856CF">
            <w:pPr>
              <w:pStyle w:val="Paragraphedeliste"/>
              <w:numPr>
                <w:ilvl w:val="0"/>
                <w:numId w:val="2"/>
              </w:numPr>
              <w:contextualSpacing w:val="0"/>
              <w:rPr>
                <w:sz w:val="22"/>
                <w:szCs w:val="22"/>
              </w:rPr>
            </w:pPr>
            <w:r w:rsidRPr="00516607">
              <w:rPr>
                <w:sz w:val="22"/>
                <w:szCs w:val="22"/>
              </w:rPr>
              <w:t>appuyer les producteurs et les petits transformateurs conformément à l’Annexe 13 ;</w:t>
            </w:r>
          </w:p>
          <w:p w:rsidR="00516607" w:rsidRPr="00516607" w:rsidRDefault="00516607" w:rsidP="008856CF">
            <w:pPr>
              <w:pStyle w:val="Paragraphedeliste"/>
              <w:numPr>
                <w:ilvl w:val="0"/>
                <w:numId w:val="2"/>
              </w:numPr>
              <w:contextualSpacing w:val="0"/>
              <w:rPr>
                <w:sz w:val="22"/>
                <w:szCs w:val="22"/>
              </w:rPr>
            </w:pPr>
            <w:r w:rsidRPr="00516607">
              <w:rPr>
                <w:sz w:val="22"/>
                <w:szCs w:val="22"/>
              </w:rPr>
              <w:t>assurer la distribution et la commercialisation du riz en conformité avec  les principes définis dans l’Annexe 14 ; </w:t>
            </w:r>
          </w:p>
          <w:p w:rsidR="00516607" w:rsidRPr="00516607" w:rsidRDefault="00516607" w:rsidP="008856CF">
            <w:pPr>
              <w:pStyle w:val="Paragraphedeliste"/>
              <w:numPr>
                <w:ilvl w:val="0"/>
                <w:numId w:val="2"/>
              </w:numPr>
              <w:contextualSpacing w:val="0"/>
              <w:rPr>
                <w:sz w:val="22"/>
                <w:szCs w:val="22"/>
              </w:rPr>
            </w:pPr>
            <w:r w:rsidRPr="00516607">
              <w:rPr>
                <w:sz w:val="22"/>
                <w:szCs w:val="22"/>
              </w:rPr>
              <w:t>se conformer aux principes de gestion environnementale et sociale définis à l’Annexe 15.</w:t>
            </w:r>
          </w:p>
          <w:p w:rsidR="00516607" w:rsidRPr="00516607" w:rsidRDefault="00516607" w:rsidP="008856CF">
            <w:pPr>
              <w:rPr>
                <w:b/>
                <w:sz w:val="22"/>
                <w:szCs w:val="22"/>
              </w:rPr>
            </w:pPr>
            <w:r w:rsidRPr="00516607">
              <w:rPr>
                <w:b/>
                <w:sz w:val="22"/>
                <w:szCs w:val="22"/>
              </w:rPr>
              <w:t xml:space="preserve">Engagements de la partie publique : </w:t>
            </w:r>
          </w:p>
          <w:p w:rsidR="00516607" w:rsidRPr="00516607" w:rsidRDefault="00516607" w:rsidP="008856CF">
            <w:pPr>
              <w:pStyle w:val="CMSBFLHeading3"/>
              <w:numPr>
                <w:ilvl w:val="0"/>
                <w:numId w:val="0"/>
              </w:numPr>
              <w:spacing w:before="0" w:after="0" w:line="240" w:lineRule="auto"/>
              <w:rPr>
                <w:b/>
                <w:szCs w:val="22"/>
              </w:rPr>
            </w:pPr>
            <w:r w:rsidRPr="00516607">
              <w:rPr>
                <w:szCs w:val="22"/>
              </w:rPr>
              <w:t xml:space="preserve">L’Etat s’engage à adopter et mettre en œuvre les mesures d'accompagnement nécessaires pour accélérer la compétitivité et la promotion du Riz de Côte d'Ivoire telles qu’indiquées au paragraphe </w:t>
            </w:r>
            <w:r w:rsidRPr="00516607">
              <w:rPr>
                <w:b/>
                <w:szCs w:val="22"/>
              </w:rPr>
              <w:fldChar w:fldCharType="begin"/>
            </w:r>
            <w:r w:rsidRPr="00516607">
              <w:rPr>
                <w:szCs w:val="22"/>
              </w:rPr>
              <w:instrText xml:space="preserve"> REF _Ref14681729 \r \h  \* MERGEFORMAT </w:instrText>
            </w:r>
            <w:r w:rsidRPr="00516607">
              <w:rPr>
                <w:b/>
                <w:szCs w:val="22"/>
              </w:rPr>
            </w:r>
            <w:r w:rsidRPr="00516607">
              <w:rPr>
                <w:b/>
                <w:szCs w:val="22"/>
              </w:rPr>
              <w:fldChar w:fldCharType="separate"/>
            </w:r>
            <w:r w:rsidRPr="00516607">
              <w:rPr>
                <w:szCs w:val="22"/>
              </w:rPr>
              <w:t>D</w:t>
            </w:r>
            <w:r w:rsidRPr="00516607">
              <w:rPr>
                <w:b/>
                <w:szCs w:val="22"/>
              </w:rPr>
              <w:fldChar w:fldCharType="end"/>
            </w:r>
            <w:r w:rsidRPr="00516607">
              <w:rPr>
                <w:szCs w:val="22"/>
              </w:rPr>
              <w:t xml:space="preserve"> du Préambule.</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Répartition envisagée des investissements</w:t>
            </w:r>
          </w:p>
        </w:tc>
        <w:tc>
          <w:tcPr>
            <w:tcW w:w="7655" w:type="dxa"/>
          </w:tcPr>
          <w:p w:rsidR="00516607" w:rsidRPr="00516607" w:rsidRDefault="00516607" w:rsidP="008856CF">
            <w:pPr>
              <w:rPr>
                <w:b/>
                <w:sz w:val="22"/>
                <w:szCs w:val="22"/>
              </w:rPr>
            </w:pPr>
            <w:r w:rsidRPr="00516607">
              <w:rPr>
                <w:sz w:val="22"/>
                <w:szCs w:val="22"/>
              </w:rPr>
              <w:t>Investissement public : 301 millions de francs CFA.</w:t>
            </w:r>
            <w:r w:rsidRPr="00516607">
              <w:rPr>
                <w:b/>
                <w:sz w:val="22"/>
                <w:szCs w:val="22"/>
              </w:rPr>
              <w:t xml:space="preserve"> </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 xml:space="preserve">Modalités de rémunération </w:t>
            </w:r>
          </w:p>
        </w:tc>
        <w:tc>
          <w:tcPr>
            <w:tcW w:w="7655" w:type="dxa"/>
          </w:tcPr>
          <w:p w:rsidR="00516607" w:rsidRPr="00516607" w:rsidRDefault="00516607" w:rsidP="008856CF">
            <w:pPr>
              <w:rPr>
                <w:b/>
                <w:sz w:val="22"/>
                <w:szCs w:val="22"/>
              </w:rPr>
            </w:pPr>
            <w:r w:rsidRPr="00516607">
              <w:rPr>
                <w:sz w:val="22"/>
                <w:szCs w:val="22"/>
              </w:rPr>
              <w:t>La rémunération du Partenaire Privé est liée à l’exploitation de l’Unité Industrielle de Transformation de riz.</w:t>
            </w:r>
          </w:p>
        </w:tc>
      </w:tr>
      <w:tr w:rsidR="00516607" w:rsidRPr="00516607" w:rsidTr="008856CF">
        <w:tc>
          <w:tcPr>
            <w:tcW w:w="10060" w:type="dxa"/>
            <w:gridSpan w:val="2"/>
            <w:shd w:val="clear" w:color="auto" w:fill="D9D9D9" w:themeFill="background1" w:themeFillShade="D9"/>
          </w:tcPr>
          <w:p w:rsidR="00516607" w:rsidRPr="00516607" w:rsidRDefault="00516607" w:rsidP="008856CF">
            <w:pPr>
              <w:jc w:val="center"/>
              <w:rPr>
                <w:b/>
                <w:sz w:val="22"/>
                <w:szCs w:val="22"/>
              </w:rPr>
            </w:pPr>
            <w:r w:rsidRPr="00516607">
              <w:rPr>
                <w:b/>
                <w:sz w:val="22"/>
                <w:szCs w:val="22"/>
              </w:rPr>
              <w:t>SECTION V - ATTRIBUTION DU CONTRAT</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Date de signature et d’approbation du contrat</w:t>
            </w:r>
          </w:p>
        </w:tc>
        <w:tc>
          <w:tcPr>
            <w:tcW w:w="7655" w:type="dxa"/>
          </w:tcPr>
          <w:p w:rsidR="00516607" w:rsidRPr="00516607" w:rsidRDefault="00516607" w:rsidP="008856CF">
            <w:pPr>
              <w:pStyle w:val="Paragraphedeliste"/>
              <w:numPr>
                <w:ilvl w:val="0"/>
                <w:numId w:val="3"/>
              </w:numPr>
              <w:contextualSpacing w:val="0"/>
              <w:rPr>
                <w:sz w:val="22"/>
                <w:szCs w:val="22"/>
              </w:rPr>
            </w:pPr>
            <w:r w:rsidRPr="00516607">
              <w:rPr>
                <w:sz w:val="22"/>
                <w:szCs w:val="22"/>
              </w:rPr>
              <w:t>Contrat conclu en date du…;</w:t>
            </w:r>
          </w:p>
          <w:p w:rsidR="00516607" w:rsidRPr="00516607" w:rsidRDefault="00516607" w:rsidP="008856CF">
            <w:pPr>
              <w:pStyle w:val="Paragraphedeliste"/>
              <w:numPr>
                <w:ilvl w:val="0"/>
                <w:numId w:val="3"/>
              </w:numPr>
              <w:contextualSpacing w:val="0"/>
              <w:rPr>
                <w:b/>
                <w:sz w:val="22"/>
                <w:szCs w:val="22"/>
              </w:rPr>
            </w:pPr>
            <w:r w:rsidRPr="00516607">
              <w:rPr>
                <w:sz w:val="22"/>
                <w:szCs w:val="22"/>
              </w:rPr>
              <w:t>Contrat approuvé par le décret n°2024-649 du 1</w:t>
            </w:r>
            <w:r w:rsidRPr="00516607">
              <w:rPr>
                <w:sz w:val="22"/>
                <w:szCs w:val="22"/>
                <w:vertAlign w:val="superscript"/>
              </w:rPr>
              <w:t>er</w:t>
            </w:r>
            <w:r w:rsidRPr="00516607">
              <w:rPr>
                <w:sz w:val="22"/>
                <w:szCs w:val="22"/>
              </w:rPr>
              <w:t xml:space="preserve"> août 2024.</w:t>
            </w:r>
            <w:r w:rsidRPr="00516607">
              <w:rPr>
                <w:b/>
                <w:sz w:val="22"/>
                <w:szCs w:val="22"/>
              </w:rPr>
              <w:t xml:space="preserve"> </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lastRenderedPageBreak/>
              <w:t>Conditions suspensives à l’entrée en vigueur</w:t>
            </w:r>
          </w:p>
        </w:tc>
        <w:tc>
          <w:tcPr>
            <w:tcW w:w="7655" w:type="dxa"/>
          </w:tcPr>
          <w:p w:rsidR="00516607" w:rsidRPr="00516607" w:rsidRDefault="00516607" w:rsidP="008856CF">
            <w:pPr>
              <w:pStyle w:val="AOHead4"/>
              <w:numPr>
                <w:ilvl w:val="0"/>
                <w:numId w:val="3"/>
              </w:numPr>
              <w:spacing w:before="0"/>
            </w:pPr>
            <w:r w:rsidRPr="00516607">
              <w:rPr>
                <w:rFonts w:eastAsia="Times New Roman"/>
                <w:lang w:eastAsia="fr-FR" w:bidi="ar-TN"/>
              </w:rPr>
              <w:t xml:space="preserve">la Sûreté Etat a été constituée par </w:t>
            </w:r>
            <w:r w:rsidRPr="00516607">
              <w:t>JMCA AGRO-INDUSTRIE</w:t>
            </w:r>
            <w:r w:rsidRPr="00516607">
              <w:rPr>
                <w:rFonts w:eastAsia="Times New Roman"/>
                <w:lang w:eastAsia="fr-FR" w:bidi="ar-TN"/>
              </w:rPr>
              <w:t xml:space="preserve"> d’une manière jugée satisfaisante par l’Etat et l’ensemble des formalités nécessaires à sa validité et à son opposabilité ont été effectuées auprès du registre du commerce et du crédit mobilier d’Abidjan</w:t>
            </w:r>
            <w:r w:rsidRPr="00516607">
              <w:t> ;</w:t>
            </w:r>
          </w:p>
          <w:p w:rsidR="00516607" w:rsidRPr="00516607" w:rsidRDefault="00516607" w:rsidP="008856CF">
            <w:pPr>
              <w:pStyle w:val="Paragraphedeliste"/>
              <w:numPr>
                <w:ilvl w:val="0"/>
                <w:numId w:val="3"/>
              </w:numPr>
              <w:contextualSpacing w:val="0"/>
              <w:rPr>
                <w:b/>
                <w:sz w:val="22"/>
                <w:szCs w:val="22"/>
              </w:rPr>
            </w:pPr>
            <w:r w:rsidRPr="00516607">
              <w:rPr>
                <w:sz w:val="22"/>
                <w:szCs w:val="22"/>
              </w:rPr>
              <w:t>la notification par l’Etat à JMCA AGRO-INDUSTRIE que le Contrat a été approuvé par décret.</w:t>
            </w:r>
          </w:p>
        </w:tc>
      </w:tr>
      <w:tr w:rsidR="00516607" w:rsidRPr="00516607" w:rsidTr="008856CF">
        <w:tc>
          <w:tcPr>
            <w:tcW w:w="2405" w:type="dxa"/>
          </w:tcPr>
          <w:p w:rsidR="00516607" w:rsidRPr="00516607" w:rsidRDefault="00516607" w:rsidP="008856CF">
            <w:pPr>
              <w:jc w:val="left"/>
              <w:rPr>
                <w:b/>
                <w:sz w:val="22"/>
                <w:szCs w:val="22"/>
              </w:rPr>
            </w:pPr>
            <w:r w:rsidRPr="00516607">
              <w:rPr>
                <w:b/>
                <w:sz w:val="22"/>
                <w:szCs w:val="22"/>
              </w:rPr>
              <w:t>Date d’entrée en vigueur</w:t>
            </w:r>
          </w:p>
        </w:tc>
        <w:tc>
          <w:tcPr>
            <w:tcW w:w="7655" w:type="dxa"/>
          </w:tcPr>
          <w:p w:rsidR="00516607" w:rsidRPr="00516607" w:rsidRDefault="00516607" w:rsidP="008856CF">
            <w:pPr>
              <w:rPr>
                <w:b/>
                <w:sz w:val="22"/>
                <w:szCs w:val="22"/>
              </w:rPr>
            </w:pPr>
          </w:p>
        </w:tc>
      </w:tr>
    </w:tbl>
    <w:p w:rsidR="00516607" w:rsidRPr="00516607" w:rsidRDefault="00516607">
      <w:pPr>
        <w:rPr>
          <w:sz w:val="22"/>
          <w:szCs w:val="22"/>
        </w:rPr>
      </w:pPr>
    </w:p>
    <w:sectPr w:rsidR="00516607" w:rsidRPr="00516607" w:rsidSect="00516607">
      <w:pgSz w:w="11906" w:h="16838"/>
      <w:pgMar w:top="4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2E" w:rsidRDefault="00B64F2E" w:rsidP="00516607">
      <w:r>
        <w:separator/>
      </w:r>
    </w:p>
  </w:endnote>
  <w:endnote w:type="continuationSeparator" w:id="0">
    <w:p w:rsidR="00B64F2E" w:rsidRDefault="00B64F2E" w:rsidP="0051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2E" w:rsidRDefault="00B64F2E" w:rsidP="00516607">
      <w:r>
        <w:separator/>
      </w:r>
    </w:p>
  </w:footnote>
  <w:footnote w:type="continuationSeparator" w:id="0">
    <w:p w:rsidR="00B64F2E" w:rsidRDefault="00B64F2E" w:rsidP="005166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73D8840E"/>
    <w:name w:val="AOBullet4"/>
    <w:lvl w:ilvl="0">
      <w:start w:val="1"/>
      <w:numFmt w:val="decimal"/>
      <w:pStyle w:val="AOHead1"/>
      <w:lvlText w:val="%1."/>
      <w:lvlJc w:val="left"/>
      <w:pPr>
        <w:tabs>
          <w:tab w:val="num" w:pos="720"/>
        </w:tabs>
        <w:ind w:left="720" w:hanging="720"/>
      </w:pPr>
      <w:rPr>
        <w:rFonts w:cs="Times New Roman"/>
        <w:spacing w:val="0"/>
      </w:rPr>
    </w:lvl>
    <w:lvl w:ilvl="1">
      <w:start w:val="1"/>
      <w:numFmt w:val="decimal"/>
      <w:pStyle w:val="AOHead2"/>
      <w:lvlText w:val="%1.%2"/>
      <w:lvlJc w:val="left"/>
      <w:pPr>
        <w:tabs>
          <w:tab w:val="num" w:pos="720"/>
        </w:tabs>
        <w:ind w:left="720" w:hanging="720"/>
      </w:pPr>
      <w:rPr>
        <w:rFonts w:cs="Times New Roman"/>
        <w:b w:val="0"/>
        <w:strike w:val="0"/>
        <w:dstrike w:val="0"/>
        <w:color w:val="auto"/>
        <w:spacing w:val="0"/>
        <w:u w:val="none"/>
        <w:effect w:val="none"/>
      </w:rPr>
    </w:lvl>
    <w:lvl w:ilvl="2">
      <w:start w:val="1"/>
      <w:numFmt w:val="decimal"/>
      <w:pStyle w:val="AOHead3"/>
      <w:lvlText w:val="%1.%2.%3"/>
      <w:lvlJc w:val="left"/>
      <w:pPr>
        <w:ind w:left="1440" w:hanging="720"/>
      </w:pPr>
      <w:rPr>
        <w:rFonts w:ascii="Times New Roman" w:hAnsi="Times New Roman" w:cs="Times New Roman" w:hint="default"/>
        <w:b w:val="0"/>
        <w:spacing w:val="0"/>
      </w:rPr>
    </w:lvl>
    <w:lvl w:ilvl="3">
      <w:start w:val="1"/>
      <w:numFmt w:val="lowerRoman"/>
      <w:pStyle w:val="AOHead4"/>
      <w:lvlText w:val="(%4)"/>
      <w:lvlJc w:val="left"/>
      <w:pPr>
        <w:tabs>
          <w:tab w:val="num" w:pos="2160"/>
        </w:tabs>
        <w:ind w:left="2160" w:hanging="720"/>
      </w:pPr>
      <w:rPr>
        <w:rFonts w:cs="Times New Roman"/>
        <w:b w:val="0"/>
        <w:bCs/>
        <w:spacing w:val="0"/>
      </w:rPr>
    </w:lvl>
    <w:lvl w:ilvl="4">
      <w:start w:val="1"/>
      <w:numFmt w:val="upperLetter"/>
      <w:lvlText w:val="(%5)"/>
      <w:lvlJc w:val="left"/>
      <w:pPr>
        <w:tabs>
          <w:tab w:val="num" w:pos="2880"/>
        </w:tabs>
        <w:ind w:left="2880" w:hanging="720"/>
      </w:pPr>
      <w:rPr>
        <w:rFonts w:cs="Times New Roman"/>
        <w:spacing w:val="0"/>
      </w:rPr>
    </w:lvl>
    <w:lvl w:ilvl="5">
      <w:start w:val="1"/>
      <w:numFmt w:val="upperRoman"/>
      <w:lvlText w:val="%6."/>
      <w:lvlJc w:val="left"/>
      <w:pPr>
        <w:tabs>
          <w:tab w:val="num" w:pos="3600"/>
        </w:tabs>
        <w:ind w:left="3600" w:hanging="720"/>
      </w:pPr>
      <w:rPr>
        <w:rFonts w:cs="Times New Roman"/>
        <w:spacing w:val="0"/>
      </w:rPr>
    </w:lvl>
    <w:lvl w:ilvl="6">
      <w:start w:val="1"/>
      <w:numFmt w:val="none"/>
      <w:lvlRestart w:val="0"/>
      <w:suff w:val="nothing"/>
      <w:lvlText w:val=""/>
      <w:lvlJc w:val="left"/>
      <w:pPr>
        <w:ind w:left="0" w:firstLine="0"/>
      </w:pPr>
      <w:rPr>
        <w:rFonts w:cs="Times New Roman"/>
        <w:spacing w:val="0"/>
      </w:rPr>
    </w:lvl>
    <w:lvl w:ilvl="7">
      <w:start w:val="1"/>
      <w:numFmt w:val="none"/>
      <w:lvlRestart w:val="0"/>
      <w:suff w:val="nothing"/>
      <w:lvlText w:val=""/>
      <w:lvlJc w:val="left"/>
      <w:pPr>
        <w:ind w:left="0" w:firstLine="0"/>
      </w:pPr>
      <w:rPr>
        <w:rFonts w:cs="Times New Roman"/>
        <w:spacing w:val="0"/>
      </w:rPr>
    </w:lvl>
    <w:lvl w:ilvl="8">
      <w:start w:val="1"/>
      <w:numFmt w:val="none"/>
      <w:lvlRestart w:val="0"/>
      <w:suff w:val="nothing"/>
      <w:lvlText w:val=""/>
      <w:lvlJc w:val="left"/>
      <w:pPr>
        <w:ind w:left="0" w:firstLine="0"/>
      </w:pPr>
      <w:rPr>
        <w:rFonts w:cs="Times New Roman"/>
        <w:spacing w:val="0"/>
      </w:rPr>
    </w:lvl>
  </w:abstractNum>
  <w:abstractNum w:abstractNumId="1" w15:restartNumberingAfterBreak="0">
    <w:nsid w:val="0BE173F4"/>
    <w:multiLevelType w:val="hybridMultilevel"/>
    <w:tmpl w:val="66648F7E"/>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124B0F"/>
    <w:multiLevelType w:val="hybridMultilevel"/>
    <w:tmpl w:val="6F1CEFA6"/>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01591C"/>
    <w:multiLevelType w:val="multilevel"/>
    <w:tmpl w:val="AC98BDB0"/>
    <w:styleLink w:val="CMS-BFLHeading"/>
    <w:lvl w:ilvl="0">
      <w:start w:val="1"/>
      <w:numFmt w:val="decimal"/>
      <w:pStyle w:val="CMSBFLHeading1"/>
      <w:lvlText w:val="%1."/>
      <w:lvlJc w:val="left"/>
      <w:pPr>
        <w:tabs>
          <w:tab w:val="num" w:pos="720"/>
        </w:tabs>
        <w:ind w:left="720" w:hanging="720"/>
      </w:pPr>
    </w:lvl>
    <w:lvl w:ilvl="1">
      <w:start w:val="1"/>
      <w:numFmt w:val="decimal"/>
      <w:pStyle w:val="CMSBFLHeading2"/>
      <w:lvlText w:val="%1.%2"/>
      <w:lvlJc w:val="left"/>
      <w:pPr>
        <w:tabs>
          <w:tab w:val="num" w:pos="720"/>
        </w:tabs>
        <w:ind w:left="720" w:hanging="720"/>
      </w:pPr>
    </w:lvl>
    <w:lvl w:ilvl="2">
      <w:start w:val="1"/>
      <w:numFmt w:val="decimal"/>
      <w:pStyle w:val="CMSBFLHeading3"/>
      <w:lvlText w:val="%1.%2.%3"/>
      <w:lvlJc w:val="left"/>
      <w:pPr>
        <w:tabs>
          <w:tab w:val="num" w:pos="720"/>
        </w:tabs>
        <w:ind w:left="720" w:hanging="720"/>
      </w:pPr>
    </w:lvl>
    <w:lvl w:ilvl="3">
      <w:start w:val="1"/>
      <w:numFmt w:val="lowerLetter"/>
      <w:pStyle w:val="CMSBFLHeading4"/>
      <w:lvlText w:val="(%4)"/>
      <w:lvlJc w:val="left"/>
      <w:pPr>
        <w:tabs>
          <w:tab w:val="num" w:pos="1440"/>
        </w:tabs>
        <w:ind w:left="1440" w:hanging="720"/>
      </w:pPr>
    </w:lvl>
    <w:lvl w:ilvl="4">
      <w:start w:val="1"/>
      <w:numFmt w:val="lowerRoman"/>
      <w:pStyle w:val="CMSBFLHeading5"/>
      <w:lvlText w:val="(%5)"/>
      <w:lvlJc w:val="left"/>
      <w:pPr>
        <w:tabs>
          <w:tab w:val="num" w:pos="2160"/>
        </w:tabs>
        <w:ind w:left="2160" w:hanging="720"/>
      </w:pPr>
    </w:lvl>
    <w:lvl w:ilvl="5">
      <w:start w:val="27"/>
      <w:numFmt w:val="lowerLetter"/>
      <w:pStyle w:val="CMSBFLHeading6"/>
      <w:lvlText w:val="(%6)"/>
      <w:lvlJc w:val="left"/>
      <w:pPr>
        <w:tabs>
          <w:tab w:val="num" w:pos="2880"/>
        </w:tabs>
        <w:ind w:left="2880" w:hanging="72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 w15:restartNumberingAfterBreak="0">
    <w:nsid w:val="6E1B5944"/>
    <w:multiLevelType w:val="hybridMultilevel"/>
    <w:tmpl w:val="AFACD9E4"/>
    <w:lvl w:ilvl="0" w:tplc="1B1A3476">
      <w:start w:val="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84"/>
    <w:rsid w:val="001C0E85"/>
    <w:rsid w:val="00516607"/>
    <w:rsid w:val="0061182A"/>
    <w:rsid w:val="00750E07"/>
    <w:rsid w:val="00843184"/>
    <w:rsid w:val="0098759E"/>
    <w:rsid w:val="00AE4948"/>
    <w:rsid w:val="00B369A7"/>
    <w:rsid w:val="00B64F2E"/>
    <w:rsid w:val="00B77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77CC"/>
  <w15:chartTrackingRefBased/>
  <w15:docId w15:val="{5C04DD3F-F5A0-4B8B-9987-3D5D2FE4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3184"/>
    <w:pPr>
      <w:spacing w:after="0" w:line="240" w:lineRule="auto"/>
      <w:jc w:val="both"/>
    </w:pPr>
    <w:rPr>
      <w:rFonts w:ascii="Times New Roman" w:eastAsia="Times New Roman" w:hAnsi="Times New Roman" w:cs="Times New Roman"/>
      <w:sz w:val="24"/>
      <w:szCs w:val="20"/>
      <w:lang w:eastAsia="fr-FR"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43184"/>
    <w:pPr>
      <w:ind w:left="720"/>
      <w:contextualSpacing/>
    </w:pPr>
  </w:style>
  <w:style w:type="table" w:styleId="Grilledutableau">
    <w:name w:val="Table Grid"/>
    <w:basedOn w:val="TableauNormal"/>
    <w:uiPriority w:val="39"/>
    <w:rsid w:val="0084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Head1">
    <w:name w:val="AOHead1"/>
    <w:basedOn w:val="Normal"/>
    <w:next w:val="Normal"/>
    <w:qFormat/>
    <w:rsid w:val="00843184"/>
    <w:pPr>
      <w:keepNext/>
      <w:numPr>
        <w:numId w:val="4"/>
      </w:numPr>
      <w:autoSpaceDE w:val="0"/>
      <w:autoSpaceDN w:val="0"/>
      <w:adjustRightInd w:val="0"/>
      <w:spacing w:before="240" w:line="260" w:lineRule="atLeast"/>
      <w:outlineLvl w:val="0"/>
    </w:pPr>
    <w:rPr>
      <w:rFonts w:eastAsia="SimSun"/>
      <w:b/>
      <w:caps/>
      <w:kern w:val="28"/>
      <w:sz w:val="22"/>
      <w:szCs w:val="22"/>
      <w:lang w:eastAsia="zh-CN" w:bidi="ar-SA"/>
    </w:rPr>
  </w:style>
  <w:style w:type="paragraph" w:customStyle="1" w:styleId="AOHead2">
    <w:name w:val="AOHead2"/>
    <w:basedOn w:val="Normal"/>
    <w:next w:val="Normal"/>
    <w:qFormat/>
    <w:rsid w:val="00843184"/>
    <w:pPr>
      <w:keepNext/>
      <w:numPr>
        <w:ilvl w:val="1"/>
        <w:numId w:val="4"/>
      </w:numPr>
      <w:autoSpaceDE w:val="0"/>
      <w:autoSpaceDN w:val="0"/>
      <w:adjustRightInd w:val="0"/>
      <w:spacing w:before="240" w:line="260" w:lineRule="atLeast"/>
      <w:outlineLvl w:val="1"/>
    </w:pPr>
    <w:rPr>
      <w:rFonts w:eastAsia="SimSun"/>
      <w:b/>
      <w:sz w:val="22"/>
      <w:szCs w:val="22"/>
      <w:lang w:eastAsia="zh-CN" w:bidi="ar-SA"/>
    </w:rPr>
  </w:style>
  <w:style w:type="paragraph" w:customStyle="1" w:styleId="AOHead3">
    <w:name w:val="AOHead3"/>
    <w:basedOn w:val="Normal"/>
    <w:next w:val="Normal"/>
    <w:qFormat/>
    <w:rsid w:val="00843184"/>
    <w:pPr>
      <w:numPr>
        <w:ilvl w:val="2"/>
        <w:numId w:val="4"/>
      </w:numPr>
      <w:autoSpaceDE w:val="0"/>
      <w:autoSpaceDN w:val="0"/>
      <w:adjustRightInd w:val="0"/>
      <w:spacing w:before="240" w:line="260" w:lineRule="atLeast"/>
      <w:outlineLvl w:val="2"/>
    </w:pPr>
    <w:rPr>
      <w:rFonts w:eastAsia="SimSun"/>
      <w:sz w:val="22"/>
      <w:szCs w:val="22"/>
      <w:lang w:eastAsia="zh-CN" w:bidi="ar-SA"/>
    </w:rPr>
  </w:style>
  <w:style w:type="paragraph" w:customStyle="1" w:styleId="AOHead4">
    <w:name w:val="AOHead4"/>
    <w:basedOn w:val="Normal"/>
    <w:next w:val="Normal"/>
    <w:qFormat/>
    <w:rsid w:val="00843184"/>
    <w:pPr>
      <w:numPr>
        <w:ilvl w:val="3"/>
        <w:numId w:val="4"/>
      </w:numPr>
      <w:autoSpaceDE w:val="0"/>
      <w:autoSpaceDN w:val="0"/>
      <w:adjustRightInd w:val="0"/>
      <w:spacing w:before="240" w:line="260" w:lineRule="atLeast"/>
      <w:outlineLvl w:val="3"/>
    </w:pPr>
    <w:rPr>
      <w:rFonts w:eastAsia="SimSun"/>
      <w:sz w:val="22"/>
      <w:szCs w:val="22"/>
      <w:lang w:eastAsia="zh-CN" w:bidi="ar-SA"/>
    </w:rPr>
  </w:style>
  <w:style w:type="paragraph" w:customStyle="1" w:styleId="CMSBFLHeading2">
    <w:name w:val="CMS BFL Heading 2"/>
    <w:basedOn w:val="Normal"/>
    <w:qFormat/>
    <w:rsid w:val="00843184"/>
    <w:pPr>
      <w:numPr>
        <w:ilvl w:val="1"/>
        <w:numId w:val="5"/>
      </w:numPr>
      <w:tabs>
        <w:tab w:val="clear" w:pos="720"/>
      </w:tabs>
      <w:suppressAutoHyphens/>
      <w:adjustRightInd w:val="0"/>
      <w:snapToGrid w:val="0"/>
      <w:spacing w:before="240" w:after="120" w:line="300" w:lineRule="atLeast"/>
      <w:ind w:left="792" w:hanging="432"/>
      <w:outlineLvl w:val="1"/>
    </w:pPr>
    <w:rPr>
      <w:rFonts w:eastAsia="SimSun"/>
      <w:sz w:val="22"/>
      <w:szCs w:val="24"/>
      <w:lang w:eastAsia="de-DE" w:bidi="ar-SA"/>
    </w:rPr>
  </w:style>
  <w:style w:type="paragraph" w:customStyle="1" w:styleId="CMSBFLHeading1">
    <w:name w:val="CMS BFL Heading 1"/>
    <w:basedOn w:val="Normal"/>
    <w:next w:val="CMSBFLHeading2"/>
    <w:qFormat/>
    <w:rsid w:val="00843184"/>
    <w:pPr>
      <w:keepNext/>
      <w:numPr>
        <w:numId w:val="5"/>
      </w:numPr>
      <w:tabs>
        <w:tab w:val="clear" w:pos="720"/>
      </w:tabs>
      <w:suppressAutoHyphens/>
      <w:adjustRightInd w:val="0"/>
      <w:snapToGrid w:val="0"/>
      <w:spacing w:before="360" w:after="120" w:line="300" w:lineRule="atLeast"/>
      <w:ind w:left="360" w:hanging="360"/>
      <w:outlineLvl w:val="0"/>
    </w:pPr>
    <w:rPr>
      <w:rFonts w:eastAsia="SimSun"/>
      <w:b/>
      <w:caps/>
      <w:szCs w:val="24"/>
      <w:lang w:eastAsia="de-DE" w:bidi="ar-SA"/>
    </w:rPr>
  </w:style>
  <w:style w:type="paragraph" w:customStyle="1" w:styleId="CMSBFLHeading3">
    <w:name w:val="CMS BFL Heading 3"/>
    <w:basedOn w:val="Normal"/>
    <w:qFormat/>
    <w:rsid w:val="00843184"/>
    <w:pPr>
      <w:numPr>
        <w:ilvl w:val="2"/>
        <w:numId w:val="5"/>
      </w:numPr>
      <w:tabs>
        <w:tab w:val="clear" w:pos="720"/>
      </w:tabs>
      <w:suppressAutoHyphens/>
      <w:adjustRightInd w:val="0"/>
      <w:snapToGrid w:val="0"/>
      <w:spacing w:before="240" w:after="120" w:line="300" w:lineRule="atLeast"/>
      <w:ind w:left="1224" w:hanging="504"/>
      <w:outlineLvl w:val="2"/>
    </w:pPr>
    <w:rPr>
      <w:rFonts w:eastAsia="SimSun"/>
      <w:sz w:val="22"/>
      <w:szCs w:val="24"/>
      <w:lang w:eastAsia="de-DE" w:bidi="ar-SA"/>
    </w:rPr>
  </w:style>
  <w:style w:type="paragraph" w:customStyle="1" w:styleId="CMSBFLHeading4">
    <w:name w:val="CMS BFL Heading 4"/>
    <w:basedOn w:val="Normal"/>
    <w:qFormat/>
    <w:rsid w:val="00843184"/>
    <w:pPr>
      <w:numPr>
        <w:ilvl w:val="3"/>
        <w:numId w:val="5"/>
      </w:numPr>
      <w:tabs>
        <w:tab w:val="clear" w:pos="1440"/>
      </w:tabs>
      <w:suppressAutoHyphens/>
      <w:adjustRightInd w:val="0"/>
      <w:snapToGrid w:val="0"/>
      <w:spacing w:before="240" w:after="120" w:line="300" w:lineRule="atLeast"/>
      <w:ind w:left="1728" w:hanging="648"/>
      <w:outlineLvl w:val="3"/>
    </w:pPr>
    <w:rPr>
      <w:rFonts w:eastAsia="SimSun"/>
      <w:sz w:val="22"/>
      <w:szCs w:val="24"/>
      <w:lang w:eastAsia="de-DE" w:bidi="ar-SA"/>
    </w:rPr>
  </w:style>
  <w:style w:type="paragraph" w:customStyle="1" w:styleId="CMSBFLHeading5">
    <w:name w:val="CMS BFL Heading 5"/>
    <w:basedOn w:val="Normal"/>
    <w:qFormat/>
    <w:rsid w:val="00843184"/>
    <w:pPr>
      <w:numPr>
        <w:ilvl w:val="4"/>
        <w:numId w:val="5"/>
      </w:numPr>
      <w:tabs>
        <w:tab w:val="clear" w:pos="2160"/>
      </w:tabs>
      <w:suppressAutoHyphens/>
      <w:adjustRightInd w:val="0"/>
      <w:snapToGrid w:val="0"/>
      <w:spacing w:before="240" w:after="120" w:line="300" w:lineRule="atLeast"/>
      <w:ind w:left="2232" w:hanging="792"/>
      <w:outlineLvl w:val="4"/>
    </w:pPr>
    <w:rPr>
      <w:rFonts w:eastAsia="SimSun"/>
      <w:sz w:val="22"/>
      <w:szCs w:val="24"/>
      <w:lang w:eastAsia="de-DE" w:bidi="ar-SA"/>
    </w:rPr>
  </w:style>
  <w:style w:type="paragraph" w:customStyle="1" w:styleId="CMSBFLHeading6">
    <w:name w:val="CMS BFL Heading 6"/>
    <w:basedOn w:val="Normal"/>
    <w:qFormat/>
    <w:rsid w:val="00843184"/>
    <w:pPr>
      <w:numPr>
        <w:ilvl w:val="5"/>
        <w:numId w:val="5"/>
      </w:numPr>
      <w:tabs>
        <w:tab w:val="clear" w:pos="2880"/>
      </w:tabs>
      <w:suppressAutoHyphens/>
      <w:adjustRightInd w:val="0"/>
      <w:snapToGrid w:val="0"/>
      <w:spacing w:before="240" w:after="120" w:line="300" w:lineRule="atLeast"/>
      <w:ind w:left="2736" w:hanging="936"/>
      <w:outlineLvl w:val="5"/>
    </w:pPr>
    <w:rPr>
      <w:rFonts w:eastAsia="SimSun"/>
      <w:sz w:val="22"/>
      <w:szCs w:val="24"/>
      <w:lang w:eastAsia="de-DE" w:bidi="ar-SA"/>
    </w:rPr>
  </w:style>
  <w:style w:type="numbering" w:customStyle="1" w:styleId="CMS-BFLHeading">
    <w:name w:val="CMS-BFL Heading"/>
    <w:uiPriority w:val="99"/>
    <w:rsid w:val="00843184"/>
    <w:pPr>
      <w:numPr>
        <w:numId w:val="5"/>
      </w:numPr>
    </w:pPr>
  </w:style>
  <w:style w:type="paragraph" w:styleId="En-tte">
    <w:name w:val="header"/>
    <w:basedOn w:val="Normal"/>
    <w:link w:val="En-tteCar"/>
    <w:uiPriority w:val="99"/>
    <w:unhideWhenUsed/>
    <w:rsid w:val="00516607"/>
    <w:pPr>
      <w:tabs>
        <w:tab w:val="center" w:pos="4536"/>
        <w:tab w:val="right" w:pos="9072"/>
      </w:tabs>
    </w:pPr>
  </w:style>
  <w:style w:type="character" w:customStyle="1" w:styleId="En-tteCar">
    <w:name w:val="En-tête Car"/>
    <w:basedOn w:val="Policepardfaut"/>
    <w:link w:val="En-tte"/>
    <w:uiPriority w:val="99"/>
    <w:rsid w:val="00516607"/>
    <w:rPr>
      <w:rFonts w:ascii="Times New Roman" w:eastAsia="Times New Roman" w:hAnsi="Times New Roman" w:cs="Times New Roman"/>
      <w:sz w:val="24"/>
      <w:szCs w:val="20"/>
      <w:lang w:eastAsia="fr-FR" w:bidi="ar-TN"/>
    </w:rPr>
  </w:style>
  <w:style w:type="paragraph" w:styleId="Pieddepage">
    <w:name w:val="footer"/>
    <w:basedOn w:val="Normal"/>
    <w:link w:val="PieddepageCar"/>
    <w:uiPriority w:val="99"/>
    <w:unhideWhenUsed/>
    <w:rsid w:val="00516607"/>
    <w:pPr>
      <w:tabs>
        <w:tab w:val="center" w:pos="4536"/>
        <w:tab w:val="right" w:pos="9072"/>
      </w:tabs>
    </w:pPr>
  </w:style>
  <w:style w:type="character" w:customStyle="1" w:styleId="PieddepageCar">
    <w:name w:val="Pied de page Car"/>
    <w:basedOn w:val="Policepardfaut"/>
    <w:link w:val="Pieddepage"/>
    <w:uiPriority w:val="99"/>
    <w:rsid w:val="00516607"/>
    <w:rPr>
      <w:rFonts w:ascii="Times New Roman" w:eastAsia="Times New Roman" w:hAnsi="Times New Roman" w:cs="Times New Roman"/>
      <w:sz w:val="24"/>
      <w:szCs w:val="20"/>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573</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 CNP-PPP</dc:creator>
  <cp:keywords/>
  <dc:description/>
  <cp:lastModifiedBy>CONSULTANT CNP-PPP</cp:lastModifiedBy>
  <cp:revision>3</cp:revision>
  <dcterms:created xsi:type="dcterms:W3CDTF">2024-09-28T12:58:00Z</dcterms:created>
  <dcterms:modified xsi:type="dcterms:W3CDTF">2024-09-28T15:52:00Z</dcterms:modified>
</cp:coreProperties>
</file>